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opLinePunct/>
        <w:adjustRightInd w:val="0"/>
        <w:snapToGrid w:val="0"/>
        <w:spacing w:line="560" w:lineRule="exact"/>
        <w:contextualSpacing/>
        <w:rPr>
          <w:rFonts w:hint="eastAsia" w:ascii="黑体" w:hAnsi="黑体" w:eastAsia="黑体" w:cs="黑体"/>
          <w:sz w:val="32"/>
          <w:szCs w:val="32"/>
        </w:rPr>
      </w:pPr>
      <w:r>
        <w:rPr>
          <w:rFonts w:hint="eastAsia" w:ascii="黑体" w:hAnsi="黑体" w:eastAsia="黑体" w:cs="黑体"/>
          <w:sz w:val="32"/>
          <w:szCs w:val="32"/>
        </w:rPr>
        <w:t>附件</w:t>
      </w:r>
    </w:p>
    <w:p>
      <w:pPr>
        <w:pStyle w:val="3"/>
        <w:topLinePunct/>
        <w:adjustRightInd w:val="0"/>
        <w:snapToGrid w:val="0"/>
        <w:spacing w:line="560" w:lineRule="exact"/>
        <w:contextualSpacing/>
        <w:rPr>
          <w:rFonts w:hint="eastAsia"/>
          <w:sz w:val="32"/>
          <w:szCs w:val="32"/>
        </w:rPr>
      </w:pPr>
    </w:p>
    <w:p>
      <w:pPr>
        <w:pStyle w:val="3"/>
        <w:topLinePunct/>
        <w:adjustRightInd w:val="0"/>
        <w:snapToGrid w:val="0"/>
        <w:spacing w:line="560" w:lineRule="exact"/>
        <w:contextualSpacing/>
        <w:jc w:val="center"/>
        <w:rPr>
          <w:rFonts w:hint="eastAsia" w:ascii="宋体" w:hAnsi="宋体" w:eastAsia="宋体"/>
          <w:sz w:val="44"/>
          <w:szCs w:val="44"/>
        </w:rPr>
      </w:pPr>
      <w:r>
        <w:rPr>
          <w:rStyle w:val="5"/>
          <w:rFonts w:hint="eastAsia" w:ascii="宋体" w:hAnsi="宋体" w:eastAsia="宋体" w:cs="仿宋_GB2312"/>
          <w:color w:val="000000"/>
          <w:sz w:val="44"/>
          <w:szCs w:val="44"/>
          <w:shd w:val="clear" w:color="auto" w:fill="FFFFFF"/>
        </w:rPr>
        <w:t>2022年度河北省体育科技研究项目</w:t>
      </w:r>
    </w:p>
    <w:p>
      <w:pPr>
        <w:pStyle w:val="3"/>
        <w:topLinePunct/>
        <w:adjustRightInd w:val="0"/>
        <w:snapToGrid w:val="0"/>
        <w:spacing w:line="560" w:lineRule="exact"/>
        <w:contextualSpacing/>
        <w:jc w:val="center"/>
        <w:rPr>
          <w:rStyle w:val="5"/>
          <w:rFonts w:hint="eastAsia" w:ascii="宋体" w:hAnsi="宋体" w:eastAsia="宋体" w:cs="仿宋_GB2312"/>
          <w:color w:val="000000"/>
          <w:sz w:val="44"/>
          <w:szCs w:val="44"/>
          <w:shd w:val="clear" w:color="auto" w:fill="FFFFFF"/>
        </w:rPr>
      </w:pPr>
      <w:r>
        <w:rPr>
          <w:rStyle w:val="5"/>
          <w:rFonts w:hint="eastAsia" w:ascii="宋体" w:hAnsi="宋体" w:eastAsia="宋体" w:cs="仿宋_GB2312"/>
          <w:color w:val="000000"/>
          <w:sz w:val="44"/>
          <w:szCs w:val="44"/>
          <w:shd w:val="clear" w:color="auto" w:fill="FFFFFF"/>
        </w:rPr>
        <w:t>申报指南</w:t>
      </w:r>
    </w:p>
    <w:p>
      <w:pPr>
        <w:pStyle w:val="3"/>
        <w:topLinePunct/>
        <w:adjustRightInd w:val="0"/>
        <w:snapToGrid w:val="0"/>
        <w:spacing w:line="560" w:lineRule="exact"/>
        <w:ind w:firstLine="640" w:firstLineChars="200"/>
        <w:contextualSpacing/>
        <w:rPr>
          <w:rFonts w:hint="eastAsia"/>
          <w:sz w:val="32"/>
          <w:szCs w:val="32"/>
        </w:rPr>
      </w:pPr>
    </w:p>
    <w:p>
      <w:pPr>
        <w:pStyle w:val="3"/>
        <w:topLinePunct/>
        <w:adjustRightInd w:val="0"/>
        <w:snapToGrid w:val="0"/>
        <w:spacing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shd w:val="clear" w:color="auto" w:fill="FFFFFF"/>
        </w:rPr>
        <w:t>一、冬奥会及冬季项目发展研究领域</w:t>
      </w:r>
    </w:p>
    <w:p>
      <w:pPr>
        <w:pStyle w:val="3"/>
        <w:topLinePunct/>
        <w:adjustRightInd w:val="0"/>
        <w:snapToGrid w:val="0"/>
        <w:spacing w:line="560" w:lineRule="exact"/>
        <w:contextualSpacing/>
        <w:rPr>
          <w:rFonts w:hint="eastAsia"/>
          <w:sz w:val="32"/>
          <w:szCs w:val="32"/>
        </w:rPr>
      </w:pPr>
      <w:r>
        <w:rPr>
          <w:rFonts w:hint="eastAsia"/>
          <w:sz w:val="32"/>
          <w:szCs w:val="32"/>
          <w:shd w:val="clear" w:color="auto" w:fill="FFFFFF"/>
          <w:lang w:val="en-US" w:eastAsia="zh-CN"/>
        </w:rPr>
        <w:t xml:space="preserve">    </w:t>
      </w:r>
      <w:r>
        <w:rPr>
          <w:rFonts w:hint="eastAsia"/>
          <w:sz w:val="32"/>
          <w:szCs w:val="32"/>
          <w:shd w:val="clear" w:color="auto" w:fill="FFFFFF"/>
        </w:rPr>
        <w:t>（一）2022年冬奥会推动、引领当地社会经济发展的研究；科技奥运与人文奥运的研究；冬季运动项目国际发展趋势和最新动态的研究。</w:t>
      </w:r>
    </w:p>
    <w:p>
      <w:pPr>
        <w:pStyle w:val="3"/>
        <w:topLinePunct/>
        <w:adjustRightInd w:val="0"/>
        <w:snapToGrid w:val="0"/>
        <w:spacing w:line="560" w:lineRule="exact"/>
        <w:contextualSpacing/>
        <w:rPr>
          <w:rFonts w:hint="eastAsia"/>
          <w:sz w:val="32"/>
          <w:szCs w:val="32"/>
          <w:shd w:val="clear" w:color="auto" w:fill="FFFFFF"/>
        </w:rPr>
      </w:pPr>
      <w:r>
        <w:rPr>
          <w:rFonts w:hint="eastAsia"/>
          <w:sz w:val="32"/>
          <w:szCs w:val="32"/>
          <w:shd w:val="clear" w:color="auto" w:fill="FFFFFF"/>
          <w:lang w:val="en-US" w:eastAsia="zh-CN"/>
        </w:rPr>
        <w:t xml:space="preserve">    </w:t>
      </w:r>
      <w:r>
        <w:rPr>
          <w:rFonts w:hint="eastAsia"/>
          <w:sz w:val="32"/>
          <w:szCs w:val="32"/>
          <w:shd w:val="clear" w:color="auto" w:fill="FFFFFF"/>
        </w:rPr>
        <w:t>（二）2022年冬奥会对河北省冰雪体育产业的影响研究；科技保障措施和办法的研究；市场开发和营销策略的研究；器材研发和装备改良的研究。</w:t>
      </w:r>
    </w:p>
    <w:p>
      <w:pPr>
        <w:pStyle w:val="3"/>
        <w:topLinePunct/>
        <w:adjustRightInd w:val="0"/>
        <w:snapToGrid w:val="0"/>
        <w:spacing w:line="560" w:lineRule="exact"/>
        <w:contextualSpacing/>
        <w:rPr>
          <w:rFonts w:hint="eastAsia"/>
          <w:sz w:val="32"/>
          <w:szCs w:val="32"/>
          <w:shd w:val="clear" w:color="auto" w:fill="FFFFFF"/>
        </w:rPr>
      </w:pPr>
      <w:r>
        <w:rPr>
          <w:rFonts w:hint="eastAsia"/>
          <w:sz w:val="32"/>
          <w:szCs w:val="32"/>
          <w:shd w:val="clear" w:color="auto" w:fill="FFFFFF"/>
          <w:lang w:val="en-US" w:eastAsia="zh-CN"/>
        </w:rPr>
        <w:t xml:space="preserve">    </w:t>
      </w:r>
      <w:r>
        <w:rPr>
          <w:rFonts w:hint="eastAsia"/>
          <w:sz w:val="32"/>
          <w:szCs w:val="32"/>
          <w:shd w:val="clear" w:color="auto" w:fill="FFFFFF"/>
        </w:rPr>
        <w:t>（三）2022年冬奥会背景下河北省青少年冰雪运动发展政策研究；我省群众冰雪运动的普及开展研究；省级冰雪运动会的研究；全民健身与体育强省建设研究。</w:t>
      </w:r>
    </w:p>
    <w:p>
      <w:pPr>
        <w:pStyle w:val="3"/>
        <w:topLinePunct/>
        <w:adjustRightInd w:val="0"/>
        <w:snapToGrid w:val="0"/>
        <w:spacing w:line="560" w:lineRule="exact"/>
        <w:ind w:firstLine="640" w:firstLineChars="200"/>
        <w:contextualSpacing/>
        <w:rPr>
          <w:rFonts w:hint="eastAsia"/>
          <w:sz w:val="32"/>
          <w:szCs w:val="32"/>
        </w:rPr>
      </w:pPr>
      <w:r>
        <w:rPr>
          <w:rFonts w:hint="eastAsia"/>
          <w:sz w:val="32"/>
          <w:szCs w:val="32"/>
          <w:shd w:val="clear" w:color="auto" w:fill="FFFFFF"/>
        </w:rPr>
        <w:t>（四）冬奥会背景下冬季项目后备人才培养模式研究；冬季项目特点、训练规律的研究；我省冬季项目发展规划及运动队伍组建和管理的研究；运动员选招、训练和管理方法的研究；科技工作全方位介入运动训练的研究。</w:t>
      </w:r>
    </w:p>
    <w:p>
      <w:pPr>
        <w:pStyle w:val="3"/>
        <w:topLinePunct/>
        <w:adjustRightInd w:val="0"/>
        <w:snapToGrid w:val="0"/>
        <w:spacing w:line="560" w:lineRule="exact"/>
        <w:ind w:firstLine="640" w:firstLineChars="200"/>
        <w:contextualSpacing/>
        <w:rPr>
          <w:rFonts w:hint="eastAsia"/>
          <w:sz w:val="32"/>
          <w:szCs w:val="32"/>
          <w:shd w:val="clear" w:color="auto" w:fill="FFFFFF"/>
        </w:rPr>
      </w:pPr>
      <w:r>
        <w:rPr>
          <w:rFonts w:hint="eastAsia"/>
          <w:sz w:val="32"/>
          <w:szCs w:val="32"/>
          <w:shd w:val="clear" w:color="auto" w:fill="FFFFFF"/>
        </w:rPr>
        <w:t>（五）冬季项目比赛标准化雪道及场馆建设研究；冬季项目安全状况调查与对策研究。</w:t>
      </w:r>
    </w:p>
    <w:p>
      <w:pPr>
        <w:pStyle w:val="3"/>
        <w:topLinePunct/>
        <w:adjustRightInd w:val="0"/>
        <w:snapToGrid w:val="0"/>
        <w:spacing w:line="560" w:lineRule="exact"/>
        <w:contextualSpacing/>
        <w:rPr>
          <w:rFonts w:hint="eastAsia"/>
          <w:sz w:val="32"/>
          <w:szCs w:val="32"/>
          <w:shd w:val="clear" w:color="auto" w:fill="FFFFFF"/>
        </w:rPr>
      </w:pPr>
      <w:r>
        <w:rPr>
          <w:rFonts w:hint="eastAsia"/>
          <w:sz w:val="32"/>
          <w:szCs w:val="32"/>
          <w:shd w:val="clear" w:color="auto" w:fill="FFFFFF"/>
          <w:lang w:val="en-US" w:eastAsia="zh-CN"/>
        </w:rPr>
        <w:t xml:space="preserve">    </w:t>
      </w:r>
      <w:r>
        <w:rPr>
          <w:rFonts w:hint="eastAsia"/>
          <w:sz w:val="32"/>
          <w:szCs w:val="32"/>
          <w:shd w:val="clear" w:color="auto" w:fill="FFFFFF"/>
        </w:rPr>
        <w:t>（六）冬季项目备战冬奥会等重大赛事关键问题研究。</w:t>
      </w:r>
    </w:p>
    <w:p>
      <w:pPr>
        <w:pStyle w:val="3"/>
        <w:topLinePunct/>
        <w:adjustRightInd w:val="0"/>
        <w:snapToGrid w:val="0"/>
        <w:spacing w:line="560" w:lineRule="exact"/>
        <w:contextualSpacing/>
        <w:rPr>
          <w:rFonts w:hint="eastAsia"/>
          <w:sz w:val="32"/>
          <w:szCs w:val="32"/>
          <w:shd w:val="clear" w:color="auto" w:fill="FFFFFF"/>
        </w:rPr>
      </w:pPr>
      <w:r>
        <w:rPr>
          <w:rFonts w:hint="eastAsia"/>
          <w:sz w:val="32"/>
          <w:szCs w:val="32"/>
          <w:shd w:val="clear" w:color="auto" w:fill="FFFFFF"/>
          <w:lang w:val="en-US" w:eastAsia="zh-CN"/>
        </w:rPr>
        <w:t xml:space="preserve">    </w:t>
      </w:r>
      <w:r>
        <w:rPr>
          <w:rFonts w:hint="eastAsia"/>
          <w:sz w:val="32"/>
          <w:szCs w:val="32"/>
          <w:shd w:val="clear" w:color="auto" w:fill="FFFFFF"/>
        </w:rPr>
        <w:t>（七）冬季项目复合型科技保障团队建设研究。</w:t>
      </w:r>
    </w:p>
    <w:p>
      <w:pPr>
        <w:pStyle w:val="3"/>
        <w:topLinePunct/>
        <w:adjustRightInd w:val="0"/>
        <w:snapToGrid w:val="0"/>
        <w:spacing w:line="560" w:lineRule="exact"/>
        <w:ind w:firstLine="640" w:firstLineChars="200"/>
        <w:contextualSpacing/>
        <w:rPr>
          <w:rFonts w:hint="eastAsia"/>
          <w:sz w:val="32"/>
          <w:szCs w:val="32"/>
          <w:shd w:val="clear" w:color="auto" w:fill="FFFFFF"/>
        </w:rPr>
      </w:pPr>
      <w:r>
        <w:rPr>
          <w:rFonts w:hint="eastAsia"/>
          <w:sz w:val="32"/>
          <w:szCs w:val="32"/>
          <w:shd w:val="clear" w:color="auto" w:fill="FFFFFF"/>
        </w:rPr>
        <w:t>（八）雪上项目防冻伤及赛场应急救护研究。</w:t>
      </w:r>
    </w:p>
    <w:p>
      <w:pPr>
        <w:pStyle w:val="3"/>
        <w:topLinePunct/>
        <w:adjustRightInd w:val="0"/>
        <w:snapToGrid w:val="0"/>
        <w:spacing w:line="560" w:lineRule="exact"/>
        <w:contextualSpacing/>
        <w:rPr>
          <w:rFonts w:hint="eastAsia"/>
          <w:sz w:val="32"/>
          <w:szCs w:val="32"/>
          <w:shd w:val="clear" w:color="auto" w:fill="FFFFFF"/>
        </w:rPr>
      </w:pPr>
      <w:r>
        <w:rPr>
          <w:rFonts w:hint="eastAsia"/>
          <w:sz w:val="32"/>
          <w:szCs w:val="32"/>
          <w:shd w:val="clear" w:color="auto" w:fill="FFFFFF"/>
          <w:lang w:val="en-US" w:eastAsia="zh-CN"/>
        </w:rPr>
        <w:t xml:space="preserve">   </w:t>
      </w:r>
      <w:r>
        <w:rPr>
          <w:rFonts w:hint="eastAsia"/>
          <w:sz w:val="32"/>
          <w:szCs w:val="32"/>
          <w:shd w:val="clear" w:color="auto" w:fill="FFFFFF"/>
        </w:rPr>
        <w:t>（九）自然环境因素对雪上项目训练、比赛影响及对策研究。</w:t>
      </w:r>
    </w:p>
    <w:p>
      <w:pPr>
        <w:pStyle w:val="3"/>
        <w:topLinePunct/>
        <w:adjustRightInd w:val="0"/>
        <w:snapToGrid w:val="0"/>
        <w:spacing w:line="560" w:lineRule="exact"/>
        <w:ind w:firstLine="640" w:firstLineChars="200"/>
        <w:contextualSpacing/>
        <w:rPr>
          <w:rFonts w:hint="eastAsia"/>
          <w:sz w:val="32"/>
          <w:szCs w:val="32"/>
          <w:shd w:val="clear" w:color="auto" w:fill="FFFFFF"/>
        </w:rPr>
      </w:pPr>
      <w:r>
        <w:rPr>
          <w:rFonts w:hint="eastAsia"/>
          <w:sz w:val="32"/>
          <w:szCs w:val="32"/>
          <w:shd w:val="clear" w:color="auto" w:fill="FFFFFF"/>
        </w:rPr>
        <w:t>（十）冬季项目竞赛器械研究。</w:t>
      </w:r>
    </w:p>
    <w:p>
      <w:pPr>
        <w:pStyle w:val="3"/>
        <w:topLinePunct/>
        <w:adjustRightInd w:val="0"/>
        <w:snapToGrid w:val="0"/>
        <w:spacing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二、群众体育研究领域</w:t>
      </w:r>
    </w:p>
    <w:p>
      <w:pPr>
        <w:pStyle w:val="3"/>
        <w:topLinePunct/>
        <w:adjustRightInd w:val="0"/>
        <w:snapToGrid w:val="0"/>
        <w:spacing w:line="560" w:lineRule="exact"/>
        <w:ind w:firstLine="640" w:firstLineChars="200"/>
        <w:contextualSpacing/>
        <w:rPr>
          <w:rFonts w:hint="eastAsia"/>
          <w:sz w:val="32"/>
          <w:szCs w:val="32"/>
          <w:shd w:val="clear" w:color="auto" w:fill="FFFFFF"/>
        </w:rPr>
      </w:pPr>
      <w:r>
        <w:rPr>
          <w:rFonts w:hint="eastAsia"/>
          <w:sz w:val="32"/>
          <w:szCs w:val="32"/>
          <w:shd w:val="clear" w:color="auto" w:fill="FFFFFF"/>
        </w:rPr>
        <w:t>（十一）群众体育在构建和谐社会和全面建成小康社会中的地位与作用的研究；全民健身与全民健康深度融合研究；群众体育助力精准脱贫工作的研究；健康中国建设的研究；群众体育与竞技体育、体育产业协调发展的研究；城乡不同人群体质差异及其影响因素的研究；公共体育服务体系建设的研究。</w:t>
      </w:r>
    </w:p>
    <w:p>
      <w:pPr>
        <w:pStyle w:val="3"/>
        <w:topLinePunct/>
        <w:adjustRightInd w:val="0"/>
        <w:snapToGrid w:val="0"/>
        <w:spacing w:line="560" w:lineRule="exact"/>
        <w:ind w:firstLine="640" w:firstLineChars="200"/>
        <w:contextualSpacing/>
        <w:rPr>
          <w:rFonts w:hint="eastAsia"/>
          <w:sz w:val="32"/>
          <w:szCs w:val="32"/>
          <w:shd w:val="clear" w:color="auto" w:fill="FFFFFF"/>
        </w:rPr>
      </w:pPr>
      <w:r>
        <w:rPr>
          <w:rFonts w:hint="eastAsia"/>
          <w:sz w:val="32"/>
          <w:szCs w:val="32"/>
          <w:shd w:val="clear" w:color="auto" w:fill="FFFFFF"/>
        </w:rPr>
        <w:t>（十二）国民体质监测标准、方法的研究；国民体质监测数据库的开发使用和对监测结果进行量化分析的研究；国民体质监测数据分析和研究。</w:t>
      </w:r>
    </w:p>
    <w:p>
      <w:pPr>
        <w:pStyle w:val="3"/>
        <w:topLinePunct/>
        <w:adjustRightInd w:val="0"/>
        <w:snapToGrid w:val="0"/>
        <w:spacing w:line="560" w:lineRule="exact"/>
        <w:ind w:firstLine="640" w:firstLineChars="200"/>
        <w:contextualSpacing/>
        <w:rPr>
          <w:rFonts w:hint="eastAsia"/>
          <w:sz w:val="32"/>
          <w:szCs w:val="32"/>
          <w:shd w:val="clear" w:color="auto" w:fill="FFFFFF"/>
        </w:rPr>
      </w:pPr>
      <w:r>
        <w:rPr>
          <w:rFonts w:hint="eastAsia"/>
          <w:sz w:val="32"/>
          <w:szCs w:val="32"/>
          <w:shd w:val="clear" w:color="auto" w:fill="FFFFFF"/>
        </w:rPr>
        <w:t>（十三）健身理论与健身方法的研究；科学健身对促进身体健康的机理研究；身体素质综合评价的关键技术指标的研究。</w:t>
      </w:r>
    </w:p>
    <w:p>
      <w:pPr>
        <w:pStyle w:val="3"/>
        <w:topLinePunct/>
        <w:adjustRightInd w:val="0"/>
        <w:snapToGrid w:val="0"/>
        <w:spacing w:line="560" w:lineRule="exact"/>
        <w:ind w:firstLine="640" w:firstLineChars="200"/>
        <w:contextualSpacing/>
        <w:rPr>
          <w:rFonts w:hint="eastAsia"/>
          <w:sz w:val="32"/>
          <w:szCs w:val="32"/>
          <w:shd w:val="clear" w:color="auto" w:fill="FFFFFF"/>
        </w:rPr>
      </w:pPr>
      <w:r>
        <w:rPr>
          <w:rFonts w:hint="eastAsia"/>
          <w:sz w:val="32"/>
          <w:szCs w:val="32"/>
          <w:shd w:val="clear" w:color="auto" w:fill="FFFFFF"/>
        </w:rPr>
        <w:t>（十四）社会体育指导员在社区体育活动中的地位和作用的研究；社会体育指导员队伍的建设与管理的研究；全民健身与基本卫生医疗服务融合的研究；全民健身示范区（市、县级）创建工作研究。</w:t>
      </w:r>
    </w:p>
    <w:p>
      <w:pPr>
        <w:pStyle w:val="3"/>
        <w:topLinePunct/>
        <w:adjustRightInd w:val="0"/>
        <w:snapToGrid w:val="0"/>
        <w:spacing w:line="560" w:lineRule="exact"/>
        <w:ind w:firstLine="640" w:firstLineChars="200"/>
        <w:contextualSpacing/>
        <w:rPr>
          <w:rFonts w:hint="eastAsia"/>
          <w:sz w:val="32"/>
          <w:szCs w:val="32"/>
          <w:shd w:val="clear" w:color="auto" w:fill="FFFFFF"/>
        </w:rPr>
      </w:pPr>
      <w:r>
        <w:rPr>
          <w:rFonts w:hint="eastAsia"/>
          <w:sz w:val="32"/>
          <w:szCs w:val="32"/>
          <w:shd w:val="clear" w:color="auto" w:fill="FFFFFF"/>
        </w:rPr>
        <w:t>（十五）大型群众体育活动组织形式研究；国民体育意识和体育消费研究；群众体育活动和节庆活动开发的研究；群众体育与媒体宣传的研究；群众体育赛事活动评估研究；群众体育赛事活动项目执行研究；群众体育赛事活动社会化研究。</w:t>
      </w:r>
    </w:p>
    <w:p>
      <w:pPr>
        <w:pStyle w:val="3"/>
        <w:topLinePunct/>
        <w:adjustRightInd w:val="0"/>
        <w:snapToGrid w:val="0"/>
        <w:spacing w:line="560" w:lineRule="exact"/>
        <w:ind w:firstLine="640" w:firstLineChars="200"/>
        <w:contextualSpacing/>
        <w:rPr>
          <w:rFonts w:hint="eastAsia"/>
          <w:sz w:val="32"/>
          <w:szCs w:val="32"/>
        </w:rPr>
      </w:pPr>
      <w:r>
        <w:rPr>
          <w:rFonts w:hint="eastAsia"/>
          <w:sz w:val="32"/>
          <w:szCs w:val="32"/>
          <w:shd w:val="clear" w:color="auto" w:fill="FFFFFF"/>
        </w:rPr>
        <w:t>（十六）全民健身工程安装、更新、维护、管理工作的研究；全民健身工程安全管理工作的研究；大型体育场馆免费低收费开放政策研究；中小型体育场馆开放工作研究；全民健身工程与环境融合发展的研究。</w:t>
      </w:r>
    </w:p>
    <w:p>
      <w:pPr>
        <w:pStyle w:val="3"/>
        <w:topLinePunct/>
        <w:adjustRightInd w:val="0"/>
        <w:snapToGrid w:val="0"/>
        <w:spacing w:line="560" w:lineRule="exact"/>
        <w:ind w:firstLine="640" w:firstLineChars="200"/>
        <w:contextualSpacing/>
        <w:rPr>
          <w:rFonts w:hint="eastAsia"/>
          <w:sz w:val="32"/>
          <w:szCs w:val="32"/>
        </w:rPr>
      </w:pPr>
      <w:r>
        <w:rPr>
          <w:rFonts w:hint="eastAsia"/>
          <w:sz w:val="32"/>
          <w:szCs w:val="32"/>
          <w:shd w:val="clear" w:color="auto" w:fill="FFFFFF"/>
        </w:rPr>
        <w:t>（十七）全民健身工作经费投入、筹措、使用的研究；体育强省建设及评估研究；县（市、区）基层体育行政部门的建制、编制和活动开展情况的研究；县级体育的现状和发展方向研究；政府体育公共服务的绩效考核体系研究；体育社团组织管理研究。</w:t>
      </w:r>
    </w:p>
    <w:p>
      <w:pPr>
        <w:pStyle w:val="3"/>
        <w:topLinePunct/>
        <w:adjustRightInd w:val="0"/>
        <w:snapToGrid w:val="0"/>
        <w:spacing w:line="560" w:lineRule="exact"/>
        <w:ind w:firstLine="640" w:firstLineChars="200"/>
        <w:contextualSpacing/>
        <w:rPr>
          <w:rFonts w:hint="eastAsia"/>
          <w:sz w:val="32"/>
          <w:szCs w:val="32"/>
          <w:shd w:val="clear" w:color="auto" w:fill="FFFFFF"/>
        </w:rPr>
      </w:pPr>
      <w:r>
        <w:rPr>
          <w:rFonts w:hint="eastAsia"/>
          <w:sz w:val="32"/>
          <w:szCs w:val="32"/>
          <w:shd w:val="clear" w:color="auto" w:fill="FFFFFF"/>
        </w:rPr>
        <w:t>（十八）雄安新区全民健身公共服务体系建设研究。</w:t>
      </w:r>
    </w:p>
    <w:p>
      <w:pPr>
        <w:pStyle w:val="3"/>
        <w:topLinePunct/>
        <w:adjustRightInd w:val="0"/>
        <w:snapToGrid w:val="0"/>
        <w:spacing w:line="560" w:lineRule="exact"/>
        <w:ind w:firstLine="640" w:firstLineChars="200"/>
        <w:contextualSpacing/>
        <w:rPr>
          <w:rFonts w:hint="eastAsia" w:ascii="黑体" w:hAnsi="黑体" w:eastAsia="黑体"/>
          <w:sz w:val="32"/>
          <w:szCs w:val="32"/>
          <w:shd w:val="clear" w:color="auto" w:fill="FFFFFF"/>
        </w:rPr>
      </w:pPr>
      <w:r>
        <w:rPr>
          <w:rFonts w:hint="eastAsia" w:ascii="黑体" w:hAnsi="黑体" w:eastAsia="黑体"/>
          <w:sz w:val="32"/>
          <w:szCs w:val="32"/>
        </w:rPr>
        <w:t>三、</w:t>
      </w:r>
      <w:r>
        <w:rPr>
          <w:rFonts w:hint="eastAsia" w:ascii="黑体" w:hAnsi="黑体" w:eastAsia="黑体"/>
          <w:sz w:val="32"/>
          <w:szCs w:val="32"/>
          <w:shd w:val="clear" w:color="auto" w:fill="FFFFFF"/>
        </w:rPr>
        <w:t>竞技体育研究领域</w:t>
      </w:r>
    </w:p>
    <w:p>
      <w:pPr>
        <w:pStyle w:val="3"/>
        <w:topLinePunct/>
        <w:adjustRightInd w:val="0"/>
        <w:snapToGrid w:val="0"/>
        <w:spacing w:line="560" w:lineRule="exact"/>
        <w:ind w:firstLine="640" w:firstLineChars="200"/>
        <w:contextualSpacing/>
        <w:rPr>
          <w:rFonts w:hint="eastAsia"/>
          <w:sz w:val="32"/>
          <w:szCs w:val="32"/>
          <w:shd w:val="clear" w:color="auto" w:fill="FFFFFF"/>
        </w:rPr>
      </w:pPr>
      <w:r>
        <w:rPr>
          <w:rFonts w:hint="eastAsia"/>
          <w:sz w:val="32"/>
          <w:szCs w:val="32"/>
          <w:shd w:val="clear" w:color="auto" w:fill="FFFFFF"/>
        </w:rPr>
        <w:t>（十九）运动训练理论与方法创新研究；运动队及其项目设置和联办共建机制的研究；运动员科学选材研究；运动训练负荷及专项技、战术研究；运动性疲劳与恢复研究；运动训练的生理生化监控研究。</w:t>
      </w:r>
    </w:p>
    <w:p>
      <w:pPr>
        <w:pStyle w:val="3"/>
        <w:topLinePunct/>
        <w:adjustRightInd w:val="0"/>
        <w:snapToGrid w:val="0"/>
        <w:spacing w:line="560" w:lineRule="exact"/>
        <w:contextualSpacing/>
        <w:rPr>
          <w:rFonts w:hint="eastAsia"/>
          <w:sz w:val="32"/>
          <w:szCs w:val="32"/>
          <w:shd w:val="clear" w:color="auto" w:fill="FFFFFF"/>
        </w:rPr>
      </w:pPr>
      <w:r>
        <w:rPr>
          <w:rFonts w:hint="eastAsia"/>
          <w:sz w:val="32"/>
          <w:szCs w:val="32"/>
          <w:shd w:val="clear" w:color="auto" w:fill="FFFFFF"/>
          <w:lang w:val="en-US" w:eastAsia="zh-CN"/>
        </w:rPr>
        <w:t xml:space="preserve">    </w:t>
      </w:r>
      <w:r>
        <w:rPr>
          <w:rFonts w:hint="eastAsia"/>
          <w:sz w:val="32"/>
          <w:szCs w:val="32"/>
          <w:shd w:val="clear" w:color="auto" w:fill="FFFFFF"/>
        </w:rPr>
        <w:t>（二十）省优秀运动队基础体能测试研究；省优秀运动队、运动员专项体能研究；青少年运动员体能训练研究。</w:t>
      </w:r>
    </w:p>
    <w:p>
      <w:pPr>
        <w:pStyle w:val="3"/>
        <w:topLinePunct/>
        <w:adjustRightInd w:val="0"/>
        <w:snapToGrid w:val="0"/>
        <w:spacing w:line="560" w:lineRule="exact"/>
        <w:ind w:firstLine="640" w:firstLineChars="200"/>
        <w:contextualSpacing/>
        <w:rPr>
          <w:rFonts w:hint="eastAsia"/>
          <w:sz w:val="32"/>
          <w:szCs w:val="32"/>
          <w:shd w:val="clear" w:color="auto" w:fill="FFFFFF"/>
        </w:rPr>
      </w:pPr>
      <w:r>
        <w:rPr>
          <w:rFonts w:hint="eastAsia"/>
          <w:sz w:val="32"/>
          <w:szCs w:val="32"/>
          <w:shd w:val="clear" w:color="auto" w:fill="FFFFFF"/>
        </w:rPr>
        <w:t>（二十一）特殊环境（高原、低氧、高温高湿）的运动训练研究；运动员低氧居住改善高原反应和控制体重的作用机理研究。</w:t>
      </w:r>
    </w:p>
    <w:p>
      <w:pPr>
        <w:pStyle w:val="3"/>
        <w:topLinePunct/>
        <w:adjustRightInd w:val="0"/>
        <w:snapToGrid w:val="0"/>
        <w:spacing w:line="560" w:lineRule="exact"/>
        <w:contextualSpacing/>
        <w:rPr>
          <w:rFonts w:hint="eastAsia"/>
          <w:sz w:val="32"/>
          <w:szCs w:val="32"/>
          <w:shd w:val="clear" w:color="auto" w:fill="FFFFFF"/>
        </w:rPr>
      </w:pPr>
      <w:r>
        <w:rPr>
          <w:rFonts w:hint="eastAsia"/>
          <w:sz w:val="32"/>
          <w:szCs w:val="32"/>
          <w:shd w:val="clear" w:color="auto" w:fill="FFFFFF"/>
          <w:lang w:val="en-US" w:eastAsia="zh-CN"/>
        </w:rPr>
        <w:t xml:space="preserve">    </w:t>
      </w:r>
      <w:r>
        <w:rPr>
          <w:rFonts w:hint="eastAsia"/>
          <w:sz w:val="32"/>
          <w:szCs w:val="32"/>
          <w:shd w:val="clear" w:color="auto" w:fill="FFFFFF"/>
        </w:rPr>
        <w:t>（二十二）运动员最佳竞技状态的科学诊断与调控研究；优秀运动员心理训练与调控研究。</w:t>
      </w:r>
    </w:p>
    <w:p>
      <w:pPr>
        <w:pStyle w:val="3"/>
        <w:topLinePunct/>
        <w:adjustRightInd w:val="0"/>
        <w:snapToGrid w:val="0"/>
        <w:spacing w:line="560" w:lineRule="exact"/>
        <w:ind w:firstLine="640" w:firstLineChars="200"/>
        <w:contextualSpacing/>
        <w:rPr>
          <w:rFonts w:hint="eastAsia"/>
          <w:sz w:val="32"/>
          <w:szCs w:val="32"/>
          <w:shd w:val="clear" w:color="auto" w:fill="FFFFFF"/>
        </w:rPr>
      </w:pPr>
      <w:r>
        <w:rPr>
          <w:rFonts w:hint="eastAsia"/>
          <w:sz w:val="32"/>
          <w:szCs w:val="32"/>
          <w:shd w:val="clear" w:color="auto" w:fill="FFFFFF"/>
        </w:rPr>
        <w:t>（二十三）运动伤病防治与康复性训练研究；中医药在体育科学领域的应用；科研、医疗人员水平和素质提升的渠道、手段和方法的研究；运动员科学营养与膳食研究。</w:t>
      </w:r>
    </w:p>
    <w:p>
      <w:pPr>
        <w:pStyle w:val="3"/>
        <w:topLinePunct/>
        <w:adjustRightInd w:val="0"/>
        <w:snapToGrid w:val="0"/>
        <w:spacing w:line="560" w:lineRule="exact"/>
        <w:ind w:firstLine="640" w:firstLineChars="200"/>
        <w:contextualSpacing/>
        <w:rPr>
          <w:rFonts w:hint="eastAsia"/>
          <w:sz w:val="32"/>
          <w:szCs w:val="32"/>
        </w:rPr>
      </w:pPr>
      <w:r>
        <w:rPr>
          <w:rFonts w:hint="eastAsia"/>
          <w:sz w:val="32"/>
          <w:szCs w:val="32"/>
          <w:shd w:val="clear" w:color="auto" w:fill="FFFFFF"/>
        </w:rPr>
        <w:t>（二十四）运动员食品安全保障技术研究；赛风赛纪和反兴奋剂研究。</w:t>
      </w:r>
    </w:p>
    <w:p>
      <w:pPr>
        <w:pStyle w:val="3"/>
        <w:topLinePunct/>
        <w:adjustRightInd w:val="0"/>
        <w:snapToGrid w:val="0"/>
        <w:spacing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四、青少年体育研究领域</w:t>
      </w:r>
    </w:p>
    <w:p>
      <w:pPr>
        <w:pStyle w:val="3"/>
        <w:topLinePunct/>
        <w:adjustRightInd w:val="0"/>
        <w:snapToGrid w:val="0"/>
        <w:spacing w:line="560" w:lineRule="exact"/>
        <w:contextualSpacing/>
        <w:rPr>
          <w:rFonts w:hint="eastAsia"/>
          <w:sz w:val="32"/>
          <w:szCs w:val="32"/>
        </w:rPr>
      </w:pPr>
      <w:r>
        <w:rPr>
          <w:rFonts w:hint="eastAsia"/>
          <w:sz w:val="32"/>
          <w:szCs w:val="32"/>
          <w:lang w:val="en-US" w:eastAsia="zh-CN"/>
        </w:rPr>
        <w:t xml:space="preserve">    </w:t>
      </w:r>
      <w:r>
        <w:rPr>
          <w:rFonts w:hint="eastAsia"/>
          <w:sz w:val="32"/>
          <w:szCs w:val="32"/>
        </w:rPr>
        <w:t>（二十五）青少年体育竞赛长效机制的研究。</w:t>
      </w:r>
    </w:p>
    <w:p>
      <w:pPr>
        <w:pStyle w:val="3"/>
        <w:topLinePunct/>
        <w:adjustRightInd w:val="0"/>
        <w:snapToGrid w:val="0"/>
        <w:spacing w:line="560" w:lineRule="exact"/>
        <w:contextualSpacing/>
        <w:rPr>
          <w:rFonts w:hint="eastAsia"/>
          <w:sz w:val="32"/>
          <w:szCs w:val="32"/>
        </w:rPr>
      </w:pPr>
      <w:r>
        <w:rPr>
          <w:rFonts w:hint="eastAsia"/>
          <w:sz w:val="32"/>
          <w:szCs w:val="32"/>
          <w:lang w:val="en-US" w:eastAsia="zh-CN"/>
        </w:rPr>
        <w:t xml:space="preserve">    </w:t>
      </w:r>
      <w:r>
        <w:rPr>
          <w:rFonts w:hint="eastAsia"/>
          <w:sz w:val="32"/>
          <w:szCs w:val="32"/>
        </w:rPr>
        <w:t>（二十六）青少年体育公共服务体系建设的研究。</w:t>
      </w:r>
    </w:p>
    <w:p>
      <w:pPr>
        <w:pStyle w:val="3"/>
        <w:topLinePunct/>
        <w:adjustRightInd w:val="0"/>
        <w:snapToGrid w:val="0"/>
        <w:spacing w:line="560" w:lineRule="exact"/>
        <w:contextualSpacing/>
        <w:rPr>
          <w:rFonts w:hint="eastAsia"/>
          <w:sz w:val="32"/>
          <w:szCs w:val="32"/>
        </w:rPr>
      </w:pPr>
      <w:r>
        <w:rPr>
          <w:rFonts w:hint="eastAsia"/>
          <w:sz w:val="32"/>
          <w:szCs w:val="32"/>
          <w:lang w:val="en-US" w:eastAsia="zh-CN"/>
        </w:rPr>
        <w:t xml:space="preserve">    </w:t>
      </w:r>
      <w:r>
        <w:rPr>
          <w:rFonts w:hint="eastAsia"/>
          <w:sz w:val="32"/>
          <w:szCs w:val="32"/>
        </w:rPr>
        <w:t>（二十七）基层青少年体育训练现状的分析与研究。</w:t>
      </w:r>
    </w:p>
    <w:p>
      <w:pPr>
        <w:pStyle w:val="3"/>
        <w:topLinePunct/>
        <w:adjustRightInd w:val="0"/>
        <w:snapToGrid w:val="0"/>
        <w:spacing w:line="560" w:lineRule="exact"/>
        <w:contextualSpacing/>
        <w:rPr>
          <w:rFonts w:hint="eastAsia"/>
          <w:sz w:val="32"/>
          <w:szCs w:val="32"/>
        </w:rPr>
      </w:pPr>
      <w:r>
        <w:rPr>
          <w:rFonts w:hint="eastAsia"/>
          <w:sz w:val="32"/>
          <w:szCs w:val="32"/>
          <w:lang w:val="en-US" w:eastAsia="zh-CN"/>
        </w:rPr>
        <w:t xml:space="preserve">    </w:t>
      </w:r>
      <w:r>
        <w:rPr>
          <w:rFonts w:hint="eastAsia"/>
          <w:sz w:val="32"/>
          <w:szCs w:val="32"/>
        </w:rPr>
        <w:t>（二十八）青少年冬季体育项目开展情况的现状与研究。</w:t>
      </w:r>
    </w:p>
    <w:p>
      <w:pPr>
        <w:pStyle w:val="3"/>
        <w:topLinePunct/>
        <w:adjustRightInd w:val="0"/>
        <w:snapToGrid w:val="0"/>
        <w:spacing w:line="560" w:lineRule="exact"/>
        <w:contextualSpacing/>
        <w:rPr>
          <w:rFonts w:hint="eastAsia"/>
          <w:sz w:val="32"/>
          <w:szCs w:val="32"/>
        </w:rPr>
      </w:pPr>
      <w:r>
        <w:rPr>
          <w:rFonts w:hint="eastAsia"/>
          <w:sz w:val="32"/>
          <w:szCs w:val="32"/>
          <w:lang w:val="en-US" w:eastAsia="zh-CN"/>
        </w:rPr>
        <w:t xml:space="preserve">    （</w:t>
      </w:r>
      <w:r>
        <w:rPr>
          <w:rFonts w:hint="eastAsia"/>
          <w:sz w:val="32"/>
          <w:szCs w:val="32"/>
        </w:rPr>
        <w:t>二十九）体操、举重项目在青少年群体当中开展近况的研究。</w:t>
      </w:r>
    </w:p>
    <w:p>
      <w:pPr>
        <w:pStyle w:val="3"/>
        <w:topLinePunct/>
        <w:adjustRightInd w:val="0"/>
        <w:snapToGrid w:val="0"/>
        <w:spacing w:line="560" w:lineRule="exact"/>
        <w:contextualSpacing/>
        <w:rPr>
          <w:rFonts w:hint="eastAsia"/>
          <w:sz w:val="32"/>
          <w:szCs w:val="32"/>
        </w:rPr>
      </w:pPr>
      <w:r>
        <w:rPr>
          <w:rFonts w:hint="eastAsia"/>
          <w:sz w:val="32"/>
          <w:szCs w:val="32"/>
          <w:lang w:val="en-US" w:eastAsia="zh-CN"/>
        </w:rPr>
        <w:t xml:space="preserve">    </w:t>
      </w:r>
      <w:r>
        <w:rPr>
          <w:rFonts w:hint="eastAsia"/>
          <w:sz w:val="32"/>
          <w:szCs w:val="32"/>
        </w:rPr>
        <w:t>（三十）体教融合及青少年健康发展的研究。</w:t>
      </w:r>
    </w:p>
    <w:p>
      <w:pPr>
        <w:pStyle w:val="3"/>
        <w:topLinePunct/>
        <w:adjustRightInd w:val="0"/>
        <w:snapToGrid w:val="0"/>
        <w:spacing w:line="560" w:lineRule="exact"/>
        <w:contextualSpacing/>
        <w:rPr>
          <w:rFonts w:hint="eastAsia"/>
          <w:sz w:val="32"/>
          <w:szCs w:val="32"/>
        </w:rPr>
      </w:pPr>
      <w:r>
        <w:rPr>
          <w:rFonts w:hint="eastAsia"/>
          <w:sz w:val="32"/>
          <w:szCs w:val="32"/>
          <w:lang w:val="en-US" w:eastAsia="zh-CN"/>
        </w:rPr>
        <w:t xml:space="preserve">    </w:t>
      </w:r>
      <w:r>
        <w:rPr>
          <w:rFonts w:hint="eastAsia"/>
          <w:sz w:val="32"/>
          <w:szCs w:val="32"/>
        </w:rPr>
        <w:t>（</w:t>
      </w:r>
      <w:r>
        <w:rPr>
          <w:rFonts w:hint="eastAsia"/>
          <w:sz w:val="32"/>
          <w:szCs w:val="32"/>
          <w:shd w:val="clear" w:color="auto" w:fill="FFFFFF"/>
        </w:rPr>
        <w:t>三十一</w:t>
      </w:r>
      <w:r>
        <w:rPr>
          <w:rFonts w:hint="eastAsia"/>
          <w:sz w:val="32"/>
          <w:szCs w:val="32"/>
        </w:rPr>
        <w:t>）学校体育的研究。</w:t>
      </w:r>
    </w:p>
    <w:p>
      <w:pPr>
        <w:pStyle w:val="3"/>
        <w:topLinePunct/>
        <w:adjustRightInd w:val="0"/>
        <w:snapToGrid w:val="0"/>
        <w:spacing w:line="560" w:lineRule="exact"/>
        <w:ind w:firstLine="640" w:firstLineChars="200"/>
        <w:contextualSpacing/>
        <w:rPr>
          <w:rFonts w:hint="eastAsia"/>
          <w:sz w:val="32"/>
          <w:szCs w:val="32"/>
          <w:shd w:val="clear" w:color="auto" w:fill="FFFFFF"/>
        </w:rPr>
      </w:pPr>
      <w:r>
        <w:rPr>
          <w:rFonts w:hint="eastAsia"/>
          <w:sz w:val="32"/>
          <w:szCs w:val="32"/>
          <w:shd w:val="clear" w:color="auto" w:fill="FFFFFF"/>
        </w:rPr>
        <w:t>（三十二）竞技体育后备人才培养的体制与机制研究；高水平后备人才基地规范化建设的长效机制研究；青少年体育俱乐部和体育传统项目学校建设的研究。</w:t>
      </w:r>
    </w:p>
    <w:p>
      <w:pPr>
        <w:pStyle w:val="3"/>
        <w:topLinePunct/>
        <w:adjustRightInd w:val="0"/>
        <w:snapToGrid w:val="0"/>
        <w:spacing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五、体育产业研究领域</w:t>
      </w:r>
    </w:p>
    <w:p>
      <w:pPr>
        <w:pStyle w:val="3"/>
        <w:topLinePunct/>
        <w:adjustRightInd w:val="0"/>
        <w:snapToGrid w:val="0"/>
        <w:spacing w:line="560" w:lineRule="exact"/>
        <w:contextualSpacing/>
        <w:rPr>
          <w:rFonts w:hint="eastAsia"/>
          <w:sz w:val="32"/>
          <w:szCs w:val="32"/>
        </w:rPr>
      </w:pPr>
      <w:r>
        <w:rPr>
          <w:rFonts w:hint="eastAsia"/>
          <w:sz w:val="32"/>
          <w:szCs w:val="32"/>
          <w:lang w:val="en-US" w:eastAsia="zh-CN"/>
        </w:rPr>
        <w:t xml:space="preserve">    </w:t>
      </w:r>
      <w:r>
        <w:rPr>
          <w:rFonts w:hint="eastAsia"/>
          <w:sz w:val="32"/>
          <w:szCs w:val="32"/>
          <w:lang w:eastAsia="zh-CN"/>
        </w:rPr>
        <w:t>（三十三）</w:t>
      </w:r>
      <w:r>
        <w:rPr>
          <w:rFonts w:hint="eastAsia"/>
          <w:sz w:val="32"/>
          <w:szCs w:val="32"/>
        </w:rPr>
        <w:t>京张体育文化旅游带建设研究。</w:t>
      </w:r>
    </w:p>
    <w:p>
      <w:pPr>
        <w:pStyle w:val="3"/>
        <w:topLinePunct/>
        <w:adjustRightInd w:val="0"/>
        <w:snapToGrid w:val="0"/>
        <w:spacing w:line="560" w:lineRule="exact"/>
        <w:contextualSpacing/>
        <w:rPr>
          <w:rFonts w:hint="eastAsia"/>
          <w:sz w:val="32"/>
          <w:szCs w:val="32"/>
        </w:rPr>
      </w:pPr>
      <w:r>
        <w:rPr>
          <w:rFonts w:hint="eastAsia"/>
          <w:sz w:val="32"/>
          <w:szCs w:val="32"/>
          <w:lang w:val="en-US" w:eastAsia="zh-CN"/>
        </w:rPr>
        <w:t xml:space="preserve">    </w:t>
      </w:r>
      <w:r>
        <w:rPr>
          <w:rFonts w:hint="eastAsia"/>
          <w:sz w:val="32"/>
          <w:szCs w:val="32"/>
          <w:lang w:eastAsia="zh-CN"/>
        </w:rPr>
        <w:t>（三十四）</w:t>
      </w:r>
      <w:r>
        <w:rPr>
          <w:rFonts w:hint="eastAsia"/>
          <w:sz w:val="32"/>
          <w:szCs w:val="32"/>
        </w:rPr>
        <w:t>后冬奥冰雪产业发展对策研究。</w:t>
      </w:r>
    </w:p>
    <w:p>
      <w:pPr>
        <w:pStyle w:val="3"/>
        <w:topLinePunct/>
        <w:adjustRightInd w:val="0"/>
        <w:snapToGrid w:val="0"/>
        <w:spacing w:line="560" w:lineRule="exact"/>
        <w:contextualSpacing/>
        <w:rPr>
          <w:rFonts w:hint="eastAsia"/>
          <w:sz w:val="32"/>
          <w:szCs w:val="32"/>
        </w:rPr>
      </w:pPr>
      <w:r>
        <w:rPr>
          <w:rFonts w:hint="eastAsia"/>
          <w:sz w:val="32"/>
          <w:szCs w:val="32"/>
          <w:lang w:val="en-US" w:eastAsia="zh-CN"/>
        </w:rPr>
        <w:t xml:space="preserve">    </w:t>
      </w:r>
      <w:r>
        <w:rPr>
          <w:rFonts w:hint="eastAsia"/>
          <w:sz w:val="32"/>
          <w:szCs w:val="32"/>
          <w:lang w:eastAsia="zh-CN"/>
        </w:rPr>
        <w:t>（三十五）</w:t>
      </w:r>
      <w:r>
        <w:rPr>
          <w:rFonts w:hint="eastAsia"/>
          <w:sz w:val="32"/>
          <w:szCs w:val="32"/>
        </w:rPr>
        <w:t>河北省体育服务综合体现状与发展对策研究。</w:t>
      </w:r>
    </w:p>
    <w:p>
      <w:pPr>
        <w:pStyle w:val="3"/>
        <w:topLinePunct/>
        <w:adjustRightInd w:val="0"/>
        <w:snapToGrid w:val="0"/>
        <w:spacing w:line="560" w:lineRule="exact"/>
        <w:contextualSpacing/>
        <w:rPr>
          <w:rFonts w:hint="eastAsia"/>
          <w:sz w:val="32"/>
          <w:szCs w:val="32"/>
        </w:rPr>
      </w:pPr>
      <w:r>
        <w:rPr>
          <w:rFonts w:hint="eastAsia"/>
          <w:sz w:val="32"/>
          <w:szCs w:val="32"/>
          <w:lang w:val="en-US" w:eastAsia="zh-CN"/>
        </w:rPr>
        <w:t xml:space="preserve">    </w:t>
      </w:r>
      <w:r>
        <w:rPr>
          <w:rFonts w:hint="eastAsia"/>
          <w:sz w:val="32"/>
          <w:szCs w:val="32"/>
          <w:lang w:eastAsia="zh-CN"/>
        </w:rPr>
        <w:t>（三十六）</w:t>
      </w:r>
      <w:r>
        <w:rPr>
          <w:rFonts w:hint="eastAsia"/>
          <w:sz w:val="32"/>
          <w:szCs w:val="32"/>
        </w:rPr>
        <w:t>河北省体育小镇现状与发展对策研究。</w:t>
      </w:r>
    </w:p>
    <w:p>
      <w:pPr>
        <w:pStyle w:val="3"/>
        <w:topLinePunct/>
        <w:adjustRightInd w:val="0"/>
        <w:snapToGrid w:val="0"/>
        <w:spacing w:line="560" w:lineRule="exact"/>
        <w:contextualSpacing/>
        <w:rPr>
          <w:rFonts w:hint="eastAsia"/>
          <w:sz w:val="32"/>
          <w:szCs w:val="32"/>
        </w:rPr>
      </w:pPr>
      <w:r>
        <w:rPr>
          <w:rFonts w:hint="eastAsia"/>
          <w:sz w:val="32"/>
          <w:szCs w:val="32"/>
          <w:lang w:val="en-US" w:eastAsia="zh-CN"/>
        </w:rPr>
        <w:t xml:space="preserve">    </w:t>
      </w:r>
      <w:r>
        <w:rPr>
          <w:rFonts w:hint="eastAsia"/>
          <w:sz w:val="32"/>
          <w:szCs w:val="32"/>
          <w:lang w:eastAsia="zh-CN"/>
        </w:rPr>
        <w:t>（三十七）</w:t>
      </w:r>
      <w:r>
        <w:rPr>
          <w:rFonts w:hint="eastAsia"/>
          <w:sz w:val="32"/>
          <w:szCs w:val="32"/>
        </w:rPr>
        <w:t>河北省体育产业创新创业孵化平台建设对策研究。</w:t>
      </w:r>
    </w:p>
    <w:p>
      <w:pPr>
        <w:pStyle w:val="3"/>
        <w:topLinePunct/>
        <w:adjustRightInd w:val="0"/>
        <w:snapToGrid w:val="0"/>
        <w:spacing w:line="560" w:lineRule="exact"/>
        <w:ind w:firstLine="640" w:firstLineChars="200"/>
        <w:contextualSpacing/>
        <w:rPr>
          <w:rFonts w:hint="eastAsia"/>
          <w:sz w:val="32"/>
          <w:szCs w:val="32"/>
        </w:rPr>
      </w:pPr>
      <w:r>
        <w:rPr>
          <w:rFonts w:hint="eastAsia"/>
          <w:sz w:val="32"/>
          <w:szCs w:val="32"/>
          <w:lang w:eastAsia="zh-CN"/>
        </w:rPr>
        <w:t>（三十八）</w:t>
      </w:r>
      <w:r>
        <w:rPr>
          <w:rFonts w:hint="eastAsia"/>
          <w:sz w:val="32"/>
          <w:szCs w:val="32"/>
        </w:rPr>
        <w:t>河北省支持竞赛表演业发展政策与对策研究</w:t>
      </w:r>
    </w:p>
    <w:p>
      <w:pPr>
        <w:pStyle w:val="3"/>
        <w:topLinePunct/>
        <w:adjustRightInd w:val="0"/>
        <w:snapToGrid w:val="0"/>
        <w:spacing w:line="560" w:lineRule="exact"/>
        <w:ind w:firstLine="640" w:firstLineChars="200"/>
        <w:contextualSpacing/>
        <w:rPr>
          <w:rFonts w:hint="eastAsia"/>
          <w:sz w:val="32"/>
          <w:szCs w:val="32"/>
        </w:rPr>
      </w:pPr>
      <w:r>
        <w:rPr>
          <w:rFonts w:hint="eastAsia"/>
          <w:sz w:val="32"/>
          <w:szCs w:val="32"/>
          <w:lang w:eastAsia="zh-CN"/>
        </w:rPr>
        <w:t>（三十九）</w:t>
      </w:r>
      <w:r>
        <w:rPr>
          <w:rFonts w:hint="eastAsia"/>
          <w:sz w:val="32"/>
          <w:szCs w:val="32"/>
        </w:rPr>
        <w:t>推进河北体育与旅游融合发展对策研究。</w:t>
      </w:r>
    </w:p>
    <w:p>
      <w:pPr>
        <w:pStyle w:val="3"/>
        <w:topLinePunct/>
        <w:adjustRightInd w:val="0"/>
        <w:snapToGrid w:val="0"/>
        <w:spacing w:line="560" w:lineRule="exact"/>
        <w:ind w:firstLine="640" w:firstLineChars="200"/>
        <w:contextualSpacing/>
        <w:rPr>
          <w:rFonts w:hint="eastAsia"/>
          <w:sz w:val="32"/>
          <w:szCs w:val="32"/>
        </w:rPr>
      </w:pPr>
      <w:r>
        <w:rPr>
          <w:rFonts w:hint="eastAsia"/>
          <w:sz w:val="32"/>
          <w:szCs w:val="32"/>
          <w:lang w:eastAsia="zh-CN"/>
        </w:rPr>
        <w:t>（四十）</w:t>
      </w:r>
      <w:r>
        <w:rPr>
          <w:rFonts w:hint="eastAsia"/>
          <w:sz w:val="32"/>
          <w:szCs w:val="32"/>
        </w:rPr>
        <w:t>体育助推乡村振兴实施方案研究制定。</w:t>
      </w:r>
    </w:p>
    <w:p>
      <w:pPr>
        <w:pStyle w:val="3"/>
        <w:topLinePunct/>
        <w:adjustRightInd w:val="0"/>
        <w:snapToGrid w:val="0"/>
        <w:spacing w:line="560" w:lineRule="exact"/>
        <w:ind w:firstLine="640" w:firstLineChars="200"/>
        <w:contextualSpacing/>
        <w:rPr>
          <w:rFonts w:hint="eastAsia"/>
          <w:sz w:val="32"/>
          <w:szCs w:val="32"/>
        </w:rPr>
      </w:pPr>
      <w:r>
        <w:rPr>
          <w:rFonts w:hint="eastAsia"/>
          <w:sz w:val="32"/>
          <w:szCs w:val="32"/>
          <w:lang w:eastAsia="zh-CN"/>
        </w:rPr>
        <w:t>（四十一）</w:t>
      </w:r>
      <w:r>
        <w:rPr>
          <w:rFonts w:hint="eastAsia"/>
          <w:sz w:val="32"/>
          <w:szCs w:val="32"/>
        </w:rPr>
        <w:t>河北省居民体育消费现状与扩容提质对策研究。</w:t>
      </w:r>
    </w:p>
    <w:p>
      <w:pPr>
        <w:pStyle w:val="3"/>
        <w:topLinePunct/>
        <w:adjustRightInd w:val="0"/>
        <w:snapToGrid w:val="0"/>
        <w:spacing w:line="560" w:lineRule="exact"/>
        <w:contextualSpacing/>
        <w:rPr>
          <w:rFonts w:hint="eastAsia"/>
          <w:sz w:val="32"/>
          <w:szCs w:val="32"/>
        </w:rPr>
      </w:pPr>
      <w:r>
        <w:rPr>
          <w:rFonts w:hint="eastAsia"/>
          <w:sz w:val="32"/>
          <w:szCs w:val="32"/>
          <w:lang w:val="en-US" w:eastAsia="zh-CN"/>
        </w:rPr>
        <w:t xml:space="preserve">   </w:t>
      </w:r>
      <w:r>
        <w:rPr>
          <w:rFonts w:hint="eastAsia"/>
          <w:sz w:val="32"/>
          <w:szCs w:val="32"/>
          <w:lang w:eastAsia="zh-CN"/>
        </w:rPr>
        <w:t>（四十二）</w:t>
      </w:r>
      <w:r>
        <w:rPr>
          <w:rFonts w:hint="eastAsia"/>
          <w:sz w:val="32"/>
          <w:szCs w:val="32"/>
        </w:rPr>
        <w:t>京津冀协同发展大背景下体育产业融合发展研究。</w:t>
      </w:r>
    </w:p>
    <w:p>
      <w:pPr>
        <w:pStyle w:val="3"/>
        <w:topLinePunct/>
        <w:adjustRightInd w:val="0"/>
        <w:snapToGrid w:val="0"/>
        <w:spacing w:line="560" w:lineRule="exact"/>
        <w:ind w:firstLine="640" w:firstLineChars="200"/>
        <w:contextualSpacing/>
        <w:rPr>
          <w:rFonts w:hint="eastAsia"/>
          <w:sz w:val="32"/>
          <w:szCs w:val="32"/>
        </w:rPr>
      </w:pPr>
      <w:r>
        <w:rPr>
          <w:rFonts w:hint="eastAsia"/>
          <w:sz w:val="32"/>
          <w:szCs w:val="32"/>
          <w:lang w:eastAsia="zh-CN"/>
        </w:rPr>
        <w:t>（四十三）</w:t>
      </w:r>
      <w:r>
        <w:rPr>
          <w:rFonts w:hint="eastAsia"/>
          <w:sz w:val="32"/>
          <w:szCs w:val="32"/>
        </w:rPr>
        <w:t>体育标准化体系建设研究。</w:t>
      </w:r>
    </w:p>
    <w:p>
      <w:pPr>
        <w:pStyle w:val="3"/>
        <w:topLinePunct/>
        <w:adjustRightInd w:val="0"/>
        <w:snapToGrid w:val="0"/>
        <w:spacing w:line="560" w:lineRule="exact"/>
        <w:ind w:firstLine="640" w:firstLineChars="200"/>
        <w:contextualSpacing/>
        <w:rPr>
          <w:rFonts w:hint="eastAsia"/>
          <w:sz w:val="32"/>
          <w:szCs w:val="32"/>
        </w:rPr>
      </w:pPr>
      <w:r>
        <w:rPr>
          <w:rFonts w:hint="eastAsia"/>
          <w:sz w:val="32"/>
          <w:szCs w:val="32"/>
          <w:lang w:eastAsia="zh-CN"/>
        </w:rPr>
        <w:t>（四十四）</w:t>
      </w:r>
      <w:r>
        <w:rPr>
          <w:rFonts w:hint="eastAsia"/>
          <w:sz w:val="32"/>
          <w:szCs w:val="32"/>
        </w:rPr>
        <w:t>发展新业态新模式促进体育消费研究。</w:t>
      </w:r>
    </w:p>
    <w:p>
      <w:pPr>
        <w:pStyle w:val="3"/>
        <w:topLinePunct/>
        <w:adjustRightInd w:val="0"/>
        <w:snapToGrid w:val="0"/>
        <w:spacing w:line="560" w:lineRule="exact"/>
        <w:ind w:firstLine="640" w:firstLineChars="200"/>
        <w:contextualSpacing/>
        <w:rPr>
          <w:rFonts w:hint="eastAsia"/>
          <w:sz w:val="32"/>
          <w:szCs w:val="32"/>
        </w:rPr>
      </w:pPr>
      <w:r>
        <w:rPr>
          <w:rFonts w:hint="eastAsia"/>
          <w:sz w:val="32"/>
          <w:szCs w:val="32"/>
          <w:lang w:eastAsia="zh-CN"/>
        </w:rPr>
        <w:t>（四十五）</w:t>
      </w:r>
      <w:r>
        <w:rPr>
          <w:rFonts w:hint="eastAsia"/>
          <w:sz w:val="32"/>
          <w:szCs w:val="32"/>
        </w:rPr>
        <w:t>如何发挥省级体育产业示范基地作用研究。</w:t>
      </w:r>
    </w:p>
    <w:p>
      <w:pPr>
        <w:pStyle w:val="3"/>
        <w:topLinePunct/>
        <w:adjustRightInd w:val="0"/>
        <w:snapToGrid w:val="0"/>
        <w:spacing w:line="560" w:lineRule="exact"/>
        <w:ind w:firstLine="640" w:firstLineChars="200"/>
        <w:contextualSpacing/>
        <w:rPr>
          <w:rFonts w:hint="eastAsia"/>
          <w:sz w:val="32"/>
          <w:szCs w:val="32"/>
        </w:rPr>
      </w:pPr>
      <w:r>
        <w:rPr>
          <w:rFonts w:hint="eastAsia"/>
          <w:sz w:val="32"/>
          <w:szCs w:val="32"/>
          <w:lang w:eastAsia="zh-CN"/>
        </w:rPr>
        <w:t>（四十六）</w:t>
      </w:r>
      <w:r>
        <w:rPr>
          <w:rFonts w:hint="eastAsia"/>
          <w:sz w:val="32"/>
          <w:szCs w:val="32"/>
        </w:rPr>
        <w:t>推动我省电竞产业发展研究。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955F3"/>
    <w:rsid w:val="3B6955F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 w:hAnsi="仿宋" w:eastAsia="仿宋" w:cs="Times New Roman"/>
      <w:kern w:val="2"/>
      <w:sz w:val="30"/>
      <w:szCs w:val="30"/>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kern w:val="2"/>
      <w:sz w:val="18"/>
      <w:szCs w:val="18"/>
    </w:rPr>
  </w:style>
  <w:style w:type="paragraph" w:styleId="3">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g010\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2021-05-31T02:29:00Z</dcterms:created>
  <dc:creator>扬洋</dc:creator>
  <cp:lastModifiedBy>扬洋</cp:lastModifiedBy>
  <dcterms:modified xsi:type="dcterms:W3CDTF">2021-05-31T02:30:13Z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